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49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006"/>
        <w:gridCol w:w="2999"/>
      </w:tblGrid>
      <w:tr w:rsidR="00A2380A" w14:paraId="2B13531A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28034C" w14:textId="77777777"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14:paraId="6D345022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D3C8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14:paraId="2AA76118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633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14:paraId="742B4EFE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2E4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14:paraId="4E2A087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3D940FB4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14:paraId="43933A14" w14:textId="77777777" w:rsidTr="00AB0FA5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F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57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3A5A" w14:textId="77777777" w:rsidR="00A2380A" w:rsidRPr="00800855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800855">
              <w:rPr>
                <w:rFonts w:cs="B Nazanin" w:hint="cs"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14:paraId="2F7EC624" w14:textId="77777777" w:rsidTr="00AB0FA5"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1A1" w14:textId="77777777"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14:paraId="516D513A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9D21090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14:paraId="3AD243C6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14:paraId="2E79D637" w14:textId="77777777" w:rsidTr="00AB0FA5">
        <w:trPr>
          <w:trHeight w:val="58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A4C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E75E92">
              <w:rPr>
                <w:rFonts w:cs="B Nazanin" w:hint="cs"/>
                <w:sz w:val="28"/>
                <w:szCs w:val="28"/>
                <w:rtl/>
              </w:rPr>
              <w:t xml:space="preserve">/ نام های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>تجاری :</w:t>
            </w:r>
          </w:p>
          <w:p w14:paraId="42576992" w14:textId="77777777"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14:paraId="487B15CA" w14:textId="77777777" w:rsidTr="00AB0FA5">
        <w:trPr>
          <w:trHeight w:val="1445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D19" w14:textId="77777777"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14:paraId="2A3215A4" w14:textId="77777777"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E74F8D6" w14:textId="77777777"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>تولید محصول نهایی ( فرآ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14:paraId="1FE09713" w14:textId="77777777" w:rsidTr="00AB0FA5">
        <w:trPr>
          <w:trHeight w:val="4418"/>
        </w:trPr>
        <w:tc>
          <w:tcPr>
            <w:tcW w:w="9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60" w14:textId="77777777" w:rsidR="00A2380A" w:rsidRDefault="00487409" w:rsidP="00800855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گروه و دسته بندی فرآورده ها 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>،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800855">
              <w:rPr>
                <w:rFonts w:cs="B Nazanin" w:hint="cs"/>
                <w:sz w:val="28"/>
                <w:szCs w:val="28"/>
                <w:rtl/>
              </w:rPr>
              <w:t xml:space="preserve"> و تعداد سالن های تولید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210E14B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6C9FD6C8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4AFF9D02" w14:textId="77777777"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14:paraId="4B37345C" w14:textId="77777777"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6106BBA" w14:textId="77777777" w:rsidR="00A2380A" w:rsidRDefault="00A2380A" w:rsidP="00A2380A">
      <w:pPr>
        <w:tabs>
          <w:tab w:val="left" w:pos="993"/>
        </w:tabs>
        <w:rPr>
          <w:rtl/>
        </w:rPr>
      </w:pPr>
    </w:p>
    <w:p w14:paraId="3F017E69" w14:textId="77777777" w:rsidR="00A2380A" w:rsidRDefault="00A2380A" w:rsidP="00A2380A">
      <w:r>
        <w:br w:type="page"/>
      </w:r>
    </w:p>
    <w:tbl>
      <w:tblPr>
        <w:bidiVisual/>
        <w:tblW w:w="0" w:type="auto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9"/>
        <w:gridCol w:w="3980"/>
        <w:gridCol w:w="630"/>
        <w:gridCol w:w="810"/>
        <w:gridCol w:w="720"/>
        <w:gridCol w:w="1965"/>
      </w:tblGrid>
      <w:tr w:rsidR="00A2380A" w14:paraId="143F7A5B" w14:textId="77777777" w:rsidTr="005655A9">
        <w:trPr>
          <w:trHeight w:val="992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75B52B1" w14:textId="77777777"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14:paraId="45803441" w14:textId="77777777"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74A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0E61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9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4E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0D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F1B83AF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45C2C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742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B2D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54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8B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11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92A1DBE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7B2B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87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85F7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62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73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3C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418B8C4" w14:textId="77777777" w:rsidTr="005655A9">
        <w:trPr>
          <w:trHeight w:val="760"/>
        </w:trPr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C3D89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5804A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7235B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425B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888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FED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8D72AFE" w14:textId="77777777" w:rsidTr="005655A9">
        <w:trPr>
          <w:trHeight w:val="854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737536BA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14:paraId="72C183C4" w14:textId="77777777"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C56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7288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A7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F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D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6E664DF" w14:textId="77777777" w:rsidTr="005655A9">
        <w:trPr>
          <w:trHeight w:val="621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945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98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آزمایشگاه دارای بخش های مجزا 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CED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6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A0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1C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8B5EB53" w14:textId="77777777" w:rsidTr="005655A9">
        <w:trPr>
          <w:trHeight w:val="78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769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FF9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A00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B3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E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6F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A26DE1A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1C37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9C4C" w14:textId="77777777"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برای سیستم های جمع آوری فاضلاب و یا تصفیه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5B5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14:paraId="1E2090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15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2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F9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18AA4CD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33A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9C85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 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702F" w14:textId="77777777"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B0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C1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5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981B6C6" w14:textId="77777777" w:rsidTr="005655A9">
        <w:trPr>
          <w:trHeight w:val="854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103F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7F7" w14:textId="77777777"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سرویسهای بهداشتی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4B3A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A8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04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8F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86E7749" w14:textId="77777777" w:rsidTr="005655A9">
        <w:trPr>
          <w:trHeight w:val="56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9FD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14F6" w14:textId="77777777"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162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BB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A1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16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9DDC0B8" w14:textId="77777777" w:rsidTr="005655A9">
        <w:trPr>
          <w:trHeight w:val="4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F50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C84A" w14:textId="77777777"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14:paraId="56B681F1" w14:textId="77777777"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EA32" w14:textId="77777777"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C5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C8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4CB378A" w14:textId="77777777" w:rsidTr="005655A9">
        <w:trPr>
          <w:trHeight w:val="2396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135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E72F6" w14:textId="77777777"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14:paraId="18BD063C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26A4EE7C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205DD7DA" w14:textId="77777777"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4B2E80A4" w14:textId="77777777"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E12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88C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1ED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8157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03DB2EC" w14:textId="77777777" w:rsidTr="005655A9">
        <w:trPr>
          <w:trHeight w:val="1144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431E7868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3-طراحی کارخانه </w:t>
            </w:r>
          </w:p>
          <w:p w14:paraId="02FE0E5E" w14:textId="77777777"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4CB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25E0" w14:textId="77777777"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2F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0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93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42F575A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05EF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7D3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9B4C" w14:textId="77777777"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2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38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5E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9E4EAA8" w14:textId="77777777" w:rsidTr="005655A9"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6E44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E01D5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D21FDF" w14:textId="77777777"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674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F20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03A9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2169EB58" w14:textId="77777777" w:rsidTr="005655A9">
        <w:trPr>
          <w:trHeight w:val="428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2E0AF83D" w14:textId="77777777"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14:paraId="75E20164" w14:textId="77777777"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33C" w14:textId="77777777"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304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1C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3F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D4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1A5F7F3" w14:textId="77777777" w:rsidTr="005655A9">
        <w:trPr>
          <w:trHeight w:val="562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653D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31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D92B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6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D2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33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5F7AA1D" w14:textId="77777777" w:rsidTr="005655A9">
        <w:trPr>
          <w:trHeight w:val="65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60AB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F8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E7B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6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E6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E4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09A52CBA" w14:textId="77777777" w:rsidTr="005655A9">
        <w:trPr>
          <w:trHeight w:val="102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60FF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A8F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در دو مرحله ای یا پرده باد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403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14:paraId="34494C1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8D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F7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E9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20FF5F9F" w14:textId="77777777" w:rsidTr="005655A9">
        <w:trPr>
          <w:trHeight w:val="130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9E2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6E8" w14:textId="77777777"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 سالن تولید ، انبارها و سایر در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736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FC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C0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E36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E899974" w14:textId="77777777" w:rsidTr="005655A9">
        <w:trPr>
          <w:trHeight w:val="113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0FF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40E01" w14:textId="77777777"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0F75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F41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ED9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9E2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70EC6FF" w14:textId="77777777" w:rsidTr="005655A9">
        <w:trPr>
          <w:cantSplit/>
          <w:trHeight w:val="407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0FD0D0FC" w14:textId="77777777"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14:paraId="58EDFEDB" w14:textId="77777777"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0F3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88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E89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16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0C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36C3B717" w14:textId="77777777" w:rsidTr="005655A9">
        <w:trPr>
          <w:cantSplit/>
          <w:trHeight w:val="569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4FA48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73B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42CA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8B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981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B1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12A749B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6435C7E5" w14:textId="77777777" w:rsidTr="005655A9">
        <w:trPr>
          <w:cantSplit/>
          <w:trHeight w:val="498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3BD62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0BC7" w14:textId="77777777"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D74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50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72F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98D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7065D4E3" w14:textId="77777777" w:rsidTr="005655A9">
        <w:trPr>
          <w:cantSplit/>
          <w:trHeight w:val="78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8C95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1BA6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251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6A9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730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573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14:paraId="47C50131" w14:textId="77777777" w:rsidTr="005655A9">
        <w:trPr>
          <w:cantSplit/>
          <w:trHeight w:val="109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4E8E7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790B5" w14:textId="77777777"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14:paraId="0DC7185E" w14:textId="77777777"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FE92DC" w14:textId="77777777"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4CB0E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E965B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DAD25C" w14:textId="77777777"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67062604" w14:textId="77777777" w:rsidTr="005655A9">
        <w:trPr>
          <w:cantSplit/>
          <w:trHeight w:val="707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6BCB929C" w14:textId="77777777"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46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8BE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F7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EE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6F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406D22C2" w14:textId="77777777" w:rsidTr="005655A9">
        <w:trPr>
          <w:cantSplit/>
          <w:trHeight w:val="87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D640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FE9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شیب دار بودن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D2D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7E4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91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02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43B96956" w14:textId="77777777" w:rsidTr="005655A9">
        <w:trPr>
          <w:cantSplit/>
          <w:trHeight w:val="123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B4019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36CDD5" w14:textId="77777777"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33A8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9E25A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D7A3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E5D8C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64B4A8E5" w14:textId="77777777" w:rsidTr="005655A9">
        <w:trPr>
          <w:cantSplit/>
          <w:trHeight w:val="71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B0AE06F" w14:textId="77777777"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426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6C4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98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2B9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E81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35560652" w14:textId="77777777" w:rsidTr="005655A9">
        <w:trPr>
          <w:cantSplit/>
          <w:trHeight w:val="915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057D3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EC1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14:paraId="576E9E79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49C26551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41B5BAB4" w14:textId="77777777"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2E7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E1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4AB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756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14:paraId="2A5B70E1" w14:textId="77777777" w:rsidTr="005655A9">
        <w:trPr>
          <w:cantSplit/>
          <w:trHeight w:val="998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6CE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D76" w14:textId="77777777" w:rsidR="004B55A1" w:rsidRPr="004B55A1" w:rsidRDefault="004B55A1" w:rsidP="004B55A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14:paraId="60E46C6D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36207328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15EE8C0B" w14:textId="77777777" w:rsidR="004B55A1" w:rsidRDefault="004B55A1" w:rsidP="004B55A1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14:paraId="7B7F328C" w14:textId="77777777"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9AC" w14:textId="77777777"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C38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6ED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FFB" w14:textId="77777777"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6AE36F71" w14:textId="77777777" w:rsidTr="005655A9">
        <w:trPr>
          <w:cantSplit/>
          <w:trHeight w:val="429"/>
        </w:trPr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11062269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23D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B8F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F2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B07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1F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2B7900B0" w14:textId="77777777" w:rsidTr="005655A9">
        <w:trPr>
          <w:cantSplit/>
          <w:trHeight w:val="411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73A8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769C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42B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9F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5C2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BD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14:paraId="30187848" w14:textId="77777777" w:rsidTr="005655A9">
        <w:trPr>
          <w:cantSplit/>
          <w:trHeight w:val="1412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C18A8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AD221" w14:textId="77777777"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C0173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5ADD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AB212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11AA" w14:textId="77777777"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239132CC" w14:textId="77777777" w:rsidTr="005655A9">
        <w:trPr>
          <w:cantSplit/>
          <w:trHeight w:val="689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5CB391D" w14:textId="77777777"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14:paraId="505ACC49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FE43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FD7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4A3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C1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284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14:paraId="78B77973" w14:textId="77777777" w:rsidTr="005655A9">
        <w:trPr>
          <w:cantSplit/>
          <w:trHeight w:val="699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84B8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AB1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8CD0" w14:textId="77777777"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2B5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38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E7D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4DF2F9B8" w14:textId="77777777" w:rsidTr="005655A9">
        <w:trPr>
          <w:cantSplit/>
          <w:trHeight w:val="10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B1B07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4E5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EB9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10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9A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04E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5648B91D" w14:textId="77777777" w:rsidTr="005655A9">
        <w:trPr>
          <w:cantSplit/>
          <w:trHeight w:val="1170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2EB92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4372D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58BFE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8768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B7D836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E47E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05CF9C8" w14:textId="77777777" w:rsidTr="005655A9">
        <w:trPr>
          <w:cantSplit/>
          <w:trHeight w:val="55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EF26BB8" w14:textId="77777777"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80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4E9" w14:textId="77777777"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C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F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B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0A71F42" w14:textId="77777777" w:rsidTr="005655A9">
        <w:trPr>
          <w:cantSplit/>
          <w:trHeight w:val="553"/>
        </w:trPr>
        <w:tc>
          <w:tcPr>
            <w:tcW w:w="13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E74D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891AFA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DCE247" w14:textId="77777777"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1A87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9B66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A8468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F5F9285" w14:textId="77777777" w:rsidTr="005655A9">
        <w:trPr>
          <w:cantSplit/>
          <w:trHeight w:val="553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666FBDF" w14:textId="77777777"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14:paraId="27D96C23" w14:textId="77777777"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130" w14:textId="77777777"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DA4C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9F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2BE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25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7B5D62D2" w14:textId="77777777" w:rsidTr="005655A9">
        <w:trPr>
          <w:cantSplit/>
          <w:trHeight w:val="55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B169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F2B8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410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DC5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51B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500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4CA507A" w14:textId="77777777" w:rsidTr="005655A9">
        <w:trPr>
          <w:cantSplit/>
          <w:trHeight w:val="1917"/>
        </w:trPr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4F99D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874" w14:textId="77777777"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A3F8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EC9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B1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1BC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14:paraId="06A5B898" w14:textId="77777777" w:rsidTr="005655A9">
        <w:trPr>
          <w:cantSplit/>
          <w:trHeight w:val="1043"/>
        </w:trPr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105D" w14:textId="77777777"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6BAE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7CA761" w14:textId="77777777"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2DF2F4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CE55C1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CA228" w14:textId="77777777"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B7E3BCB" w14:textId="77777777" w:rsidTr="005655A9">
        <w:trPr>
          <w:cantSplit/>
          <w:trHeight w:val="996"/>
        </w:trPr>
        <w:tc>
          <w:tcPr>
            <w:tcW w:w="13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EA74D74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16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14:paraId="74CEF04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AE2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C5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01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49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B08D7A8" w14:textId="77777777" w:rsidTr="005655A9">
        <w:trPr>
          <w:cantSplit/>
          <w:trHeight w:val="854"/>
        </w:trPr>
        <w:tc>
          <w:tcPr>
            <w:tcW w:w="131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F4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21F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14:paraId="589255B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00EF7AC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7E46766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7038C074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4C3C1DB2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94C23BC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903B69E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5E81A4A3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2E95E7DE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47ED03A5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6AB19C2B" w14:textId="77777777"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AC1058C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A33A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9F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70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96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BA940C3" w14:textId="77777777" w:rsidTr="005655A9">
        <w:trPr>
          <w:trHeight w:val="1132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D462FCF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78A4E1A0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7A0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2BF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94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1AF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3F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D792407" w14:textId="77777777" w:rsidTr="005655A9">
        <w:trPr>
          <w:trHeight w:val="393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2F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74A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41C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45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8E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F4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4A3C6D9" w14:textId="77777777" w:rsidTr="005655A9">
        <w:trPr>
          <w:trHeight w:val="315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F89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661" w14:textId="77777777"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098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A6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9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6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56F735BF" w14:textId="77777777" w:rsidTr="005655A9">
        <w:trPr>
          <w:trHeight w:val="147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452E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AC117" w14:textId="77777777"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E5EDA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C6AE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FA38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1D98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08A39BF" w14:textId="77777777" w:rsidTr="005655A9">
        <w:trPr>
          <w:trHeight w:val="854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323CE4C1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14:paraId="65208E90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AF9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B211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E8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AD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2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33DF96C" w14:textId="77777777" w:rsidTr="005655A9">
        <w:trPr>
          <w:trHeight w:val="621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D62DDA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965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98F6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1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8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64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F71C37B" w14:textId="77777777" w:rsidTr="005655A9">
        <w:trPr>
          <w:trHeight w:val="424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65FB9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4F4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213" w14:textId="77777777"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02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5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2EA3DE4" w14:textId="77777777" w:rsidTr="005655A9">
        <w:trPr>
          <w:trHeight w:val="582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6516AF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23F89C" w14:textId="77777777"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056BFC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C914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EAF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774D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886D17A" w14:textId="77777777" w:rsidTr="005655A9">
        <w:trPr>
          <w:cantSplit/>
          <w:trHeight w:val="100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F551FE2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14:paraId="4FB4E297" w14:textId="77777777"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8B40" w14:textId="77777777"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2A1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86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9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16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03F3B14E" w14:textId="77777777" w:rsidTr="005655A9">
        <w:trPr>
          <w:cantSplit/>
          <w:trHeight w:val="12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71EEA60" w14:textId="77777777"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911" w14:textId="77777777"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0BF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BD7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C12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6C6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A9F9F03" w14:textId="77777777" w:rsidTr="005655A9">
        <w:trPr>
          <w:cantSplit/>
          <w:trHeight w:val="113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9B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DD9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292D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7C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56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F7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F0F572F" w14:textId="77777777" w:rsidTr="005655A9">
        <w:trPr>
          <w:cantSplit/>
          <w:trHeight w:val="501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03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A26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F30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D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F8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0B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5A669BA" w14:textId="77777777" w:rsidTr="005655A9">
        <w:trPr>
          <w:cantSplit/>
          <w:trHeight w:val="542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1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68D" w14:textId="77777777"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114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E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C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26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14:paraId="3E708E9F" w14:textId="77777777" w:rsidTr="005655A9">
        <w:trPr>
          <w:cantSplit/>
          <w:trHeight w:val="147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BE6B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FCB0A" w14:textId="77777777" w:rsidR="00735C9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D1301" w14:textId="77777777"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ED512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E6DB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55F2A" w14:textId="77777777"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107B2A" w14:textId="77777777" w:rsidTr="005655A9">
        <w:trPr>
          <w:trHeight w:val="669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7F1C44B9" w14:textId="77777777"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16-کنترل آفات</w:t>
            </w:r>
          </w:p>
          <w:p w14:paraId="7A855AAD" w14:textId="77777777"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8738" w14:textId="77777777"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بخشی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7099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D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84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C2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FCA623" w14:textId="77777777" w:rsidTr="005655A9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1B2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22F1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14:paraId="3C44FCD0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A39CA4" w14:textId="77777777"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D1AB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5CD5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3890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B7ADEC9" w14:textId="77777777" w:rsidTr="005655A9">
        <w:trPr>
          <w:trHeight w:val="79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37E696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14:paraId="539E6258" w14:textId="77777777"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14:paraId="7E2FA035" w14:textId="77777777"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415" w14:textId="77777777"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22CD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CA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5C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48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6924A40" w14:textId="77777777" w:rsidTr="005655A9">
        <w:trPr>
          <w:trHeight w:val="60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3C197E3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B9E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وجود انبار با شرایط مناسب برای نگهداری مواد آتش زا و خطرناک (در صورت لزوم)</w:t>
            </w:r>
          </w:p>
          <w:p w14:paraId="6DB23BD9" w14:textId="77777777"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2E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0E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89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4E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3388243" w14:textId="77777777" w:rsidTr="005655A9">
        <w:trPr>
          <w:trHeight w:val="5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53765AB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AF4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14:paraId="7BFC59F7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51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CE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63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E7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F231DD4" w14:textId="77777777" w:rsidTr="005655A9">
        <w:trPr>
          <w:trHeight w:val="37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9E9EE72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EC4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 قفسه بندی </w:t>
            </w:r>
            <w:r w:rsidR="00390403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از جنس مناسب متن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اسب با ظرفیت تولید</w:t>
            </w:r>
          </w:p>
          <w:p w14:paraId="6C0AB8B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13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81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27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FA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53496B48" w14:textId="77777777" w:rsidTr="005655A9">
        <w:trPr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13C3C64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ADE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14:paraId="4241BCBD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7DD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4E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5A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91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5E15F5F" w14:textId="77777777" w:rsidTr="005655A9">
        <w:trPr>
          <w:trHeight w:val="72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2A57E4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A74" w14:textId="77777777"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14:paraId="6F6B9AF9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5CF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9B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7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35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0DB4A11C" w14:textId="77777777" w:rsidTr="005655A9">
        <w:trPr>
          <w:trHeight w:val="8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21498E6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425" w14:textId="77777777"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B32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2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AF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3E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6D6BBB43" w14:textId="77777777" w:rsidTr="005655A9">
        <w:trPr>
          <w:trHeight w:val="52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65957A53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31C" w14:textId="77777777"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4A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8E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AD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71F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41DCCE6" w14:textId="77777777" w:rsidTr="005655A9">
        <w:trPr>
          <w:trHeight w:val="67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58FBF2B9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6F0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14:paraId="6D9475F5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0DC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7A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62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28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230CBDC0" w14:textId="77777777" w:rsidTr="005655A9">
        <w:trPr>
          <w:trHeight w:val="10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64A74CF" w14:textId="77777777"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090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659DF56C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A84" w14:textId="77777777"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49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78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DB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BBCFDBF" w14:textId="77777777" w:rsidTr="005655A9">
        <w:trPr>
          <w:trHeight w:val="56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8212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9E8E" w14:textId="77777777"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به جارو برقی صنعتی</w:t>
            </w:r>
            <w:r w:rsidR="00FD6F55">
              <w:rPr>
                <w:rFonts w:ascii="Calibri" w:eastAsia="Calibri" w:hAnsi="Calibri" w:cs="Cambria" w:hint="cs"/>
                <w:b w:val="0"/>
                <w:sz w:val="20"/>
                <w:szCs w:val="20"/>
                <w:rtl/>
                <w:lang w:eastAsia="en-US" w:bidi="fa-IR"/>
              </w:rPr>
              <w:t>_</w:t>
            </w:r>
            <w:r w:rsidR="00FD6F55">
              <w:rPr>
                <w:rFonts w:ascii="Calibri" w:eastAsia="Calibri" w:hAnsi="Calibri" w:cs="Times New Roman" w:hint="cs"/>
                <w:b w:val="0"/>
                <w:sz w:val="20"/>
                <w:szCs w:val="20"/>
                <w:rtl/>
                <w:lang w:eastAsia="en-US" w:bidi="fa-IR"/>
              </w:rPr>
              <w:t>متناسب با صنغت تولید)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73F2" w14:textId="77777777"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3E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EE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40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6E136DDB" w14:textId="77777777" w:rsidTr="005655A9">
        <w:trPr>
          <w:trHeight w:val="78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F6D3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9BB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بارانداز یا سکوی مناسب</w:t>
            </w:r>
            <w:r w:rsidR="00FD6F55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با فضای کافی (انبار مواد اولیه و محصول نهایی)</w:t>
            </w:r>
          </w:p>
          <w:p w14:paraId="55F24C57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848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14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7F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9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3344A6ED" w14:textId="77777777" w:rsidTr="005655A9">
        <w:trPr>
          <w:trHeight w:val="3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A6F4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4D3" w14:textId="77777777"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مجهز بودن انبار ها به سیستم اعلام و  اطفاء حریق</w:t>
            </w:r>
          </w:p>
          <w:p w14:paraId="5335085D" w14:textId="77777777"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BF5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12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57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8D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14:paraId="3CCF1508" w14:textId="77777777" w:rsidTr="005655A9">
        <w:trPr>
          <w:trHeight w:val="79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99E0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2706" w14:textId="77777777"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0CBC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765D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C778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1FD6" w14:textId="77777777"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4B3AF26" w14:textId="77777777" w:rsidTr="005655A9">
        <w:trPr>
          <w:cantSplit/>
          <w:trHeight w:val="569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6A7E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425" w14:textId="77777777"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75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88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1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02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71EDA3D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5C4D278" w14:textId="77777777" w:rsidTr="005655A9">
        <w:trPr>
          <w:cantSplit/>
          <w:trHeight w:val="10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30D4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F9E" w14:textId="77777777"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6CB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DC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8C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D8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1B0D184" w14:textId="77777777" w:rsidTr="005655A9">
        <w:trPr>
          <w:cantSplit/>
          <w:trHeight w:val="11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2F8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B56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C43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04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1C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62C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6558246" w14:textId="77777777" w:rsidTr="005655A9">
        <w:trPr>
          <w:cantSplit/>
          <w:trHeight w:val="99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6C06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F6D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BFE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7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43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F66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0D7AB20E" w14:textId="77777777" w:rsidTr="005655A9">
        <w:trPr>
          <w:cantSplit/>
          <w:trHeight w:val="9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86A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81B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094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D27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4A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12B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72E79F65" w14:textId="77777777" w:rsidTr="005655A9">
        <w:trPr>
          <w:cantSplit/>
          <w:trHeight w:val="8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D781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167" w14:textId="77777777"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9BF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078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DA5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273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489F3CBA" w14:textId="77777777" w:rsidTr="005655A9">
        <w:trPr>
          <w:cantSplit/>
          <w:trHeight w:val="6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D9AE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8F1" w14:textId="77777777"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27E" w14:textId="77777777"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02D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054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FE9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14:paraId="11684733" w14:textId="77777777" w:rsidTr="005655A9">
        <w:trPr>
          <w:cantSplit/>
          <w:trHeight w:val="203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98AB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9D94" w14:textId="77777777" w:rsidR="00FD6F55" w:rsidRDefault="00FD6F55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1F38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E62C4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AE42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BE2A" w14:textId="77777777"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DCFEF2F" w14:textId="77777777" w:rsidTr="005655A9">
        <w:trPr>
          <w:cantSplit/>
          <w:trHeight w:val="71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68801F68" w14:textId="77777777"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18-سطوح و تجهیزات</w:t>
            </w:r>
          </w:p>
          <w:p w14:paraId="1641B53F" w14:textId="77777777"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AE8" w14:textId="77777777"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8E3" w14:textId="77777777"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7C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D6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B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2A234BC" w14:textId="77777777" w:rsidTr="005655A9">
        <w:trPr>
          <w:cantSplit/>
          <w:trHeight w:val="55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789C1" w14:textId="77777777"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CAD5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62E91B" w14:textId="77777777"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95660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7333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4C12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18708D8F" w14:textId="77777777" w:rsidTr="005655A9">
        <w:trPr>
          <w:cantSplit/>
          <w:trHeight w:val="69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3CDBBAD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14:paraId="36A5E292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14F1C54C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850" w14:textId="77777777" w:rsidR="00B45A1A" w:rsidRPr="0044501E" w:rsidRDefault="00B45A1A" w:rsidP="00445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546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D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4A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8C4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52B6F677" w14:textId="77777777" w:rsidTr="005655A9">
        <w:trPr>
          <w:cantSplit/>
          <w:trHeight w:val="52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F35F12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141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AAD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44D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590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C1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511E4EFA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01A1C94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272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B960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6E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DC7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04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0789303" w14:textId="77777777" w:rsidTr="005655A9">
        <w:trPr>
          <w:cantSplit/>
          <w:trHeight w:val="5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C8A0F8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CE5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CE1" w14:textId="77777777"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7E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DA1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E92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88A7D9F" w14:textId="77777777" w:rsidTr="005655A9">
        <w:trPr>
          <w:cantSplit/>
          <w:trHeight w:val="6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ACAA1C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413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924" w14:textId="77777777"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48F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8F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3CC" w14:textId="77777777"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4334811E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40227FD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59D" w14:textId="77777777"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46C" w14:textId="77777777"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BA6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608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BDF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14:paraId="2091B584" w14:textId="77777777" w:rsidTr="005655A9">
        <w:trPr>
          <w:cantSplit/>
          <w:trHeight w:val="255"/>
        </w:trPr>
        <w:tc>
          <w:tcPr>
            <w:tcW w:w="12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14:paraId="504A4433" w14:textId="77777777"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72C5F" w14:textId="77777777"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E1C2B" w14:textId="77777777"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EB676E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B9737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4F1EC" w14:textId="77777777"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E664FCD" w14:textId="77777777" w:rsidTr="005655A9">
        <w:trPr>
          <w:cantSplit/>
          <w:trHeight w:val="69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0ED4712" w14:textId="77777777"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14:paraId="79CC4744" w14:textId="77777777"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F1B7" w14:textId="77777777"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14:paraId="4D03D69E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CC6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57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51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6E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14:paraId="003BE7C7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105234" w14:textId="77777777"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97E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DE2" w14:textId="77777777"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90B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87A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3F9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14:paraId="57393AE0" w14:textId="77777777" w:rsidTr="005655A9">
        <w:trPr>
          <w:cantSplit/>
          <w:trHeight w:val="31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377B7D" w14:textId="77777777"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4C0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D49" w14:textId="77777777"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A6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D6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0E4" w14:textId="77777777"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99CA353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9475CC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574" w14:textId="77777777"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4E2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19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01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5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D914C8F" w14:textId="77777777" w:rsidTr="005655A9">
        <w:trPr>
          <w:cantSplit/>
          <w:trHeight w:val="84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9328C88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E07" w14:textId="77777777"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D77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FC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F0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79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A291204" w14:textId="77777777" w:rsidTr="005655A9">
        <w:trPr>
          <w:cantSplit/>
          <w:trHeight w:val="72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331491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7CD" w14:textId="77777777"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73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23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F9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D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06B251B8" w14:textId="77777777" w:rsidTr="005655A9">
        <w:trPr>
          <w:cantSplit/>
          <w:trHeight w:val="105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4A4DCED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FCA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AFE" w14:textId="77777777"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E77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686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FEE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1C17DC49" w14:textId="77777777" w:rsidTr="005655A9">
        <w:trPr>
          <w:cantSplit/>
          <w:trHeight w:val="72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1F5B4AC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022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44A" w14:textId="77777777"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6DB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F95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0AC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14:paraId="7C0DE933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6AA007" w14:textId="77777777"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FA2" w14:textId="77777777"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3B1" w14:textId="77777777"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EF9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FD9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60E" w14:textId="77777777"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7CE4E6E" w14:textId="77777777" w:rsidTr="005655A9">
        <w:trPr>
          <w:cantSplit/>
          <w:trHeight w:val="12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CB83BF2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47B" w14:textId="77777777"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3AF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8D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8A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4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CC36A4E" w14:textId="77777777" w:rsidTr="005655A9">
        <w:trPr>
          <w:cantSplit/>
          <w:trHeight w:val="82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0A3934E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A70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14:paraId="02A0FFE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43B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CC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2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86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FC65D84" w14:textId="77777777" w:rsidTr="005655A9">
        <w:trPr>
          <w:cantSplit/>
          <w:trHeight w:val="81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D21457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DEC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14:paraId="2F4B6B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673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7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3B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0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5CE3469" w14:textId="77777777" w:rsidTr="005655A9">
        <w:trPr>
          <w:cantSplit/>
          <w:trHeight w:val="48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FE4D20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2A2" w14:textId="77777777"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890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94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54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7F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5C09AC1" w14:textId="77777777" w:rsidTr="005655A9">
        <w:trPr>
          <w:cantSplit/>
          <w:trHeight w:val="111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BD53A9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E" w14:textId="77777777"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CA9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DC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84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F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14:paraId="3010437B" w14:textId="77777777" w:rsidTr="005655A9">
        <w:trPr>
          <w:cantSplit/>
          <w:trHeight w:val="1197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FD853A" w14:textId="77777777"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D4DE" w14:textId="77777777"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14:paraId="58AF1779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45A18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1C18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823C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1681" w14:textId="77777777"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2032BB1" w14:textId="77777777" w:rsidTr="005655A9">
        <w:trPr>
          <w:cantSplit/>
          <w:trHeight w:val="37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FD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28D5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2C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9C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65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81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1B0B149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6E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3F32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4ED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A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BC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8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41B3108" w14:textId="77777777" w:rsidTr="005655A9">
        <w:trPr>
          <w:cantSplit/>
          <w:trHeight w:val="34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62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B10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4F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7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7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DE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5102EE7" w14:textId="77777777" w:rsidTr="005655A9">
        <w:trPr>
          <w:cantSplit/>
          <w:trHeight w:val="307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DC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C388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7A4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A7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C3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6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30A35E2" w14:textId="77777777" w:rsidTr="005655A9">
        <w:trPr>
          <w:cantSplit/>
          <w:trHeight w:val="33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F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B123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C25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EE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5E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8F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461360E" w14:textId="77777777" w:rsidTr="005655A9">
        <w:trPr>
          <w:cantSplit/>
          <w:trHeight w:val="30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F8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2BBB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659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DC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B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3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C35A6B0" w14:textId="77777777" w:rsidTr="005655A9">
        <w:trPr>
          <w:cantSplit/>
          <w:trHeight w:val="588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6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973A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8B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CD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86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F8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14:paraId="733C6BB4" w14:textId="77777777" w:rsidTr="005655A9">
        <w:trPr>
          <w:cantSplit/>
          <w:trHeight w:val="96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172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9E4" w14:textId="77777777"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F51" w14:textId="77777777"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16A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D9D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E7D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B20134E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E5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FE3B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E6E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95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B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8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14:paraId="685DD0EB" w14:textId="77777777" w:rsidTr="005655A9">
        <w:trPr>
          <w:cantSplit/>
          <w:trHeight w:val="78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1D9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97BDB" w14:textId="77777777"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5B38" w14:textId="77777777"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6B4E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261D6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01B2" w14:textId="77777777"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BCCD84D" w14:textId="77777777" w:rsidTr="005655A9">
        <w:trPr>
          <w:cantSplit/>
          <w:trHeight w:val="42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BD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D547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C2E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E5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88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9D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559457B" w14:textId="77777777" w:rsidTr="005655A9">
        <w:trPr>
          <w:cantSplit/>
          <w:trHeight w:val="411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BFA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CDC" w14:textId="77777777"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C4C" w14:textId="77777777"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A6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0C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FC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2E76075" w14:textId="77777777" w:rsidTr="005655A9">
        <w:trPr>
          <w:cantSplit/>
          <w:trHeight w:val="422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A6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FE41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68F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B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3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C3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CFB61D1" w14:textId="77777777" w:rsidTr="005655A9">
        <w:trPr>
          <w:cantSplit/>
          <w:trHeight w:val="68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E0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A5D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FEFE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4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AA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EB9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14:paraId="6674977A" w14:textId="77777777" w:rsidTr="005655A9">
        <w:trPr>
          <w:cantSplit/>
          <w:trHeight w:val="69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B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3931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9FB" w14:textId="77777777"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01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86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6F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B90E353" w14:textId="77777777" w:rsidTr="005655A9">
        <w:trPr>
          <w:cantSplit/>
          <w:trHeight w:val="55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5E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06F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C46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D2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A5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40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C2B771A" w14:textId="77777777" w:rsidTr="005655A9">
        <w:trPr>
          <w:cantSplit/>
          <w:trHeight w:val="1050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0C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998E" w14:textId="77777777"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14:paraId="5CB8BD51" w14:textId="77777777"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3643B95F" w14:textId="77777777"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F65" w14:textId="77777777"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66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EA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F5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14:paraId="74CC4552" w14:textId="77777777" w:rsidTr="005655A9">
        <w:trPr>
          <w:cantSplit/>
          <w:trHeight w:val="124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EC46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C5F" w14:textId="77777777"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32-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14:paraId="710C9BA2" w14:textId="77777777"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0BBB9143" w14:textId="77777777" w:rsidR="00390403" w:rsidRDefault="00390403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11C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ABC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6CA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AB7" w14:textId="77777777"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14:paraId="1A5CEB06" w14:textId="77777777" w:rsidTr="005655A9">
        <w:trPr>
          <w:cantSplit/>
          <w:trHeight w:val="663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8A2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B53C8" w14:textId="77777777"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9ECD6" w14:textId="77777777"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84AA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4D11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60D0" w14:textId="77777777"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2F52AEEE" w14:textId="77777777" w:rsidTr="005655A9">
        <w:trPr>
          <w:cantSplit/>
          <w:trHeight w:val="73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9B10863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14:paraId="179BBB8C" w14:textId="77777777"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DD2" w14:textId="77777777"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175" w14:textId="77777777"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35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AF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0F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D236E8F" w14:textId="77777777" w:rsidTr="005655A9">
        <w:trPr>
          <w:cantSplit/>
          <w:trHeight w:val="55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0DB7D5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1EA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5F0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06A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F7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A4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C24EF0C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3553E76" w14:textId="77777777"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A5B" w14:textId="77777777"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7B5" w14:textId="77777777"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BA4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7F5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2A1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5DEB9E35" w14:textId="77777777" w:rsidTr="005655A9">
        <w:trPr>
          <w:cantSplit/>
          <w:trHeight w:val="7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FF380EB" w14:textId="77777777"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DE0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7A8" w14:textId="77777777"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67B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D56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895" w14:textId="77777777"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647504B" w14:textId="77777777" w:rsidTr="005655A9">
        <w:trPr>
          <w:cantSplit/>
          <w:trHeight w:val="60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3214E8A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491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FBF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0C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B4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E7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7FA36082" w14:textId="77777777" w:rsidTr="005655A9">
        <w:trPr>
          <w:cantSplit/>
          <w:trHeight w:val="4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8E01327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B10" w14:textId="77777777"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43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92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96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12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C1CBD1F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9BA5609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05" w14:textId="77777777"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14:paraId="17EDA3FD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00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3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7F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DC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428F0DD" w14:textId="77777777" w:rsidTr="005655A9">
        <w:trPr>
          <w:cantSplit/>
          <w:trHeight w:val="4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902016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CF5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14:paraId="7796F8F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E69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D8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60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C0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1B41F5C" w14:textId="77777777" w:rsidTr="005655A9">
        <w:trPr>
          <w:cantSplit/>
          <w:trHeight w:val="6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AD07FC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CC7" w14:textId="77777777"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AE8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43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FD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83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3F4E232" w14:textId="77777777" w:rsidTr="005655A9">
        <w:trPr>
          <w:cantSplit/>
          <w:trHeight w:val="742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23D64D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258E" w14:textId="77777777"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14:paraId="436AB3C5" w14:textId="77777777"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7B8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14:paraId="03550EC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A1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3A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8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FEE15AE" w14:textId="77777777" w:rsidTr="005655A9">
        <w:trPr>
          <w:cantSplit/>
          <w:trHeight w:val="1154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4967F31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B46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96B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4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97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B77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7E48B80" w14:textId="77777777" w:rsidTr="005655A9">
        <w:trPr>
          <w:cantSplit/>
          <w:trHeight w:val="75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C278B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F41" w14:textId="77777777"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B3E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01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26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6B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F7386B6" w14:textId="77777777" w:rsidTr="005655A9">
        <w:trPr>
          <w:cantSplit/>
          <w:trHeight w:val="8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5C8546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E38" w14:textId="77777777"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589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E6B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AD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C2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2E7B9E8" w14:textId="77777777" w:rsidTr="005655A9">
        <w:trPr>
          <w:cantSplit/>
          <w:trHeight w:val="76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E03CCD5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39F" w14:textId="77777777"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14:paraId="6289EEE0" w14:textId="77777777"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658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F3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85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F4A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2E158466" w14:textId="77777777" w:rsidTr="005655A9">
        <w:trPr>
          <w:cantSplit/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D3D2D1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E74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BCD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223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A51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17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38B24ACA" w14:textId="77777777" w:rsidTr="005655A9">
        <w:trPr>
          <w:cantSplit/>
          <w:trHeight w:val="2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A84F913" w14:textId="77777777"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456" w14:textId="77777777"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730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55E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DF2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E0F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DC84BB8" w14:textId="77777777" w:rsidTr="005655A9">
        <w:trPr>
          <w:cantSplit/>
          <w:trHeight w:val="1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AEBEC3E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D97" w14:textId="77777777"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63E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0F1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DE9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C4F9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6B49D8B5" w14:textId="77777777" w:rsidTr="005655A9">
        <w:trPr>
          <w:cantSplit/>
          <w:trHeight w:val="54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80D7B5A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1DAA" w14:textId="77777777"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8C0CD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3B3C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24092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D75D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E372AAB" w14:textId="77777777" w:rsidTr="005655A9">
        <w:trPr>
          <w:cantSplit/>
          <w:trHeight w:val="63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0B945D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69F5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C25C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FB8C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DF36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DAA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15086F8E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56C9359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A422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8E48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54982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C28A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874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4332F111" w14:textId="77777777" w:rsidTr="005655A9">
        <w:trPr>
          <w:cantSplit/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FAC6643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C03B7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4231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35347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E9FD6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B4CE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08D7C96E" w14:textId="77777777" w:rsidTr="005655A9">
        <w:trPr>
          <w:cantSplit/>
          <w:trHeight w:val="2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456F5CA" w14:textId="77777777"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0D56" w14:textId="77777777"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9CF8" w14:textId="77777777"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EB22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6719D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18B3F" w14:textId="77777777"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0810DCC2" w14:textId="77777777" w:rsidTr="005655A9">
        <w:trPr>
          <w:cantSplit/>
          <w:trHeight w:val="861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95736C2" w14:textId="77777777"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14:paraId="01DC9A5B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3B6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814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99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7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730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C6FAA6D" w14:textId="77777777" w:rsidTr="005655A9">
        <w:trPr>
          <w:cantSplit/>
          <w:trHeight w:val="679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BCA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CD2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14:paraId="375B8FD1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25C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0A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38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F2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DAE6A75" w14:textId="77777777" w:rsidTr="005655A9">
        <w:trPr>
          <w:cantSplit/>
          <w:trHeight w:val="557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22E9EBF8" w14:textId="77777777"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14:paraId="030E50CE" w14:textId="77777777"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9BCB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B93FE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9283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81DD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CCD56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D61C1AF" w14:textId="77777777" w:rsidTr="005655A9">
        <w:trPr>
          <w:cantSplit/>
          <w:trHeight w:val="4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4736DB0D" w14:textId="77777777"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E65AE" w14:textId="77777777"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F8386" w14:textId="77777777"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982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BD0C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1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33DDFEA" w14:textId="77777777" w:rsidTr="005655A9">
        <w:trPr>
          <w:cantSplit/>
          <w:trHeight w:val="7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04E2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50D6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108B1" w14:textId="77777777"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5E2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78B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60F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223F1931" w14:textId="77777777" w:rsidTr="005655A9">
        <w:trPr>
          <w:cantSplit/>
          <w:trHeight w:val="701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4069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D04D5" w14:textId="77777777"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F012B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CBC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16BC6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81C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30619CDA" w14:textId="77777777" w:rsidTr="005655A9">
        <w:trPr>
          <w:cantSplit/>
          <w:trHeight w:val="4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6303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59EC" w14:textId="77777777"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14:paraId="04376A56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7102D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6B4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A5CF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C01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79C0D7C6" w14:textId="77777777" w:rsidTr="005655A9">
        <w:trPr>
          <w:cantSplit/>
          <w:trHeight w:val="247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B2C0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4609C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FB45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3B3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985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739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20A89643" w14:textId="77777777" w:rsidTr="005655A9">
        <w:trPr>
          <w:cantSplit/>
          <w:trHeight w:val="39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84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0EB5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FA2A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6F0E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B67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AF9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336F46F1" w14:textId="77777777" w:rsidTr="005655A9">
        <w:trPr>
          <w:cantSplit/>
          <w:trHeight w:val="99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457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61EA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14:paraId="24B82CF2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14:paraId="48A0F8B6" w14:textId="77777777"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2BD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D8A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5AF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3FA8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0D8058EA" w14:textId="77777777" w:rsidTr="005655A9">
        <w:trPr>
          <w:cantSplit/>
          <w:trHeight w:val="22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57FB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0D28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6A4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3EB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F40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8CD4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608797A1" w14:textId="77777777" w:rsidTr="005655A9">
        <w:trPr>
          <w:cantSplit/>
          <w:trHeight w:val="1001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CFD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4515B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1CE07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14:paraId="6DE99E5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212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FF1B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9B81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DB3C26" w14:textId="77777777" w:rsidTr="005655A9">
        <w:trPr>
          <w:cantSplit/>
          <w:trHeight w:val="21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D673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E740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443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B94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F9D0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387B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179B013" w14:textId="77777777" w:rsidTr="005655A9">
        <w:trPr>
          <w:cantSplit/>
          <w:trHeight w:val="73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333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D2578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278F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974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623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FFF9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76708A2" w14:textId="77777777" w:rsidTr="005655A9">
        <w:trPr>
          <w:cantSplit/>
          <w:trHeight w:val="11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A0B8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882F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36F01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63D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E6D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186E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ECF688" w14:textId="77777777" w:rsidTr="005655A9">
        <w:trPr>
          <w:cantSplit/>
          <w:trHeight w:val="121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2EC11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73160" w14:textId="77777777"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0A9C" w14:textId="77777777"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019A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C3F3F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3269C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5916997F" w14:textId="77777777" w:rsidTr="005655A9">
        <w:trPr>
          <w:cantSplit/>
          <w:trHeight w:val="36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7A4D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2ACF9" w14:textId="77777777"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8D7E" w14:textId="77777777"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B0E16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850D0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07D8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68014933" w14:textId="77777777" w:rsidTr="005655A9">
        <w:trPr>
          <w:cantSplit/>
          <w:trHeight w:val="62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8789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69E8" w14:textId="77777777"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AF300" w14:textId="77777777"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91B73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EB318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488E" w14:textId="77777777"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14:paraId="1204CF95" w14:textId="77777777" w:rsidTr="005655A9">
        <w:trPr>
          <w:cantSplit/>
          <w:trHeight w:val="21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0CA9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C6EC9" w14:textId="77777777"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2E21E" w14:textId="77777777"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9595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C3232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E836D" w14:textId="77777777"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6210D3D" w14:textId="77777777" w:rsidTr="005655A9">
        <w:trPr>
          <w:cantSplit/>
          <w:trHeight w:val="840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5D9C38A8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6615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13E6B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35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A4A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3F0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5C1CAE67" w14:textId="77777777" w:rsidTr="005655A9">
        <w:trPr>
          <w:cantSplit/>
          <w:trHeight w:val="1134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B03" w14:textId="77777777"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E61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A0D5F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FAE2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1AA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8F0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625805A7" w14:textId="77777777" w:rsidTr="005655A9">
        <w:trPr>
          <w:cantSplit/>
          <w:trHeight w:val="165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535B8699" w14:textId="77777777"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14:paraId="79478BF9" w14:textId="77777777"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1BAF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EFBD6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139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43D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F50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14:paraId="5E5F0B88" w14:textId="77777777" w:rsidTr="005655A9">
        <w:trPr>
          <w:cantSplit/>
          <w:trHeight w:val="1095"/>
        </w:trPr>
        <w:tc>
          <w:tcPr>
            <w:tcW w:w="129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65DDB819" w14:textId="77777777"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8E86" w14:textId="77777777"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4C52" w14:textId="77777777"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D4FC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904D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7C220" w14:textId="77777777"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54AA4FE" w14:textId="77777777" w:rsidTr="005655A9">
        <w:trPr>
          <w:cantSplit/>
          <w:trHeight w:val="2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7F4A4C4D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1564" w14:textId="77777777"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7B11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F79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5EF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D71F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7ED0D25D" w14:textId="77777777" w:rsidTr="005655A9">
        <w:trPr>
          <w:cantSplit/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5BA87306" w14:textId="77777777"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8358" w14:textId="77777777"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C2D4" w14:textId="77777777"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FC2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46CC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53B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14:paraId="630613F7" w14:textId="77777777" w:rsidTr="005655A9">
        <w:trPr>
          <w:cantSplit/>
          <w:trHeight w:val="48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2C233FE9" w14:textId="77777777"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78683" w14:textId="77777777"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04A9F" w14:textId="77777777"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B9957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687CE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4C493" w14:textId="77777777"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D2D2DDB" w14:textId="77777777" w:rsidTr="005655A9">
        <w:trPr>
          <w:cantSplit/>
          <w:trHeight w:val="811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B38DF64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14:paraId="4FDEF869" w14:textId="77777777"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CC25D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94B0C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0B5F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B8A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91C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14D48C4" w14:textId="77777777" w:rsidTr="005655A9">
        <w:trPr>
          <w:cantSplit/>
          <w:trHeight w:val="86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F00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8B1E8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14:paraId="0C8DCCB4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2CA71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1B9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8D8E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2C3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1EC41B96" w14:textId="77777777" w:rsidTr="005655A9">
        <w:trPr>
          <w:cantSplit/>
          <w:trHeight w:val="57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4F6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3310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14:paraId="706CA93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192B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420B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550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77E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0DEEEDC" w14:textId="77777777" w:rsidTr="005655A9">
        <w:trPr>
          <w:cantSplit/>
          <w:trHeight w:val="405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1039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4687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ممیزی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قبل از شروع به کار مورد </w:t>
            </w:r>
          </w:p>
          <w:p w14:paraId="0608917F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2708F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D2F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718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243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F12DA79" w14:textId="77777777" w:rsidTr="005655A9">
        <w:trPr>
          <w:cantSplit/>
          <w:trHeight w:val="495"/>
        </w:trPr>
        <w:tc>
          <w:tcPr>
            <w:tcW w:w="129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E385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C43B027" w14:textId="77777777"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انجام ممیزی مجدد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تولید کنندگان مواد اولیه به طور مرتب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BC9A680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20570A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5BF0BE3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37C1CF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9FCB464" w14:textId="77777777" w:rsidTr="005655A9">
        <w:trPr>
          <w:cantSplit/>
          <w:trHeight w:val="695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0154173F" w14:textId="77777777"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14:paraId="120C83B6" w14:textId="77777777"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39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59CF6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33F0E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C85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FE3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69CE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2425DF2C" w14:textId="77777777" w:rsidTr="005655A9">
        <w:trPr>
          <w:cantSplit/>
          <w:trHeight w:val="549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2EC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C68F3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31841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657B2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F1897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12E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358F1C17" w14:textId="77777777" w:rsidTr="005655A9">
        <w:trPr>
          <w:cantSplit/>
          <w:trHeight w:val="7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62F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5731B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14:paraId="110D9B91" w14:textId="77777777"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5CB76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B5A24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DDC9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3C18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14:paraId="4153B782" w14:textId="77777777" w:rsidTr="005655A9">
        <w:trPr>
          <w:cantSplit/>
          <w:trHeight w:val="540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11C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6F871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0F1F" w14:textId="77777777"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ECB5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AA6D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D2A" w14:textId="77777777"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14:paraId="16EAC24C" w14:textId="77777777" w:rsidR="009C3A5E" w:rsidRDefault="009C3A5E" w:rsidP="00A2380A">
      <w:pPr>
        <w:spacing w:before="120" w:after="120"/>
        <w:jc w:val="center"/>
        <w:rPr>
          <w:rFonts w:cs="B Nazanin"/>
          <w:bCs/>
          <w:rtl/>
          <w:lang w:bidi="fa-IR"/>
        </w:rPr>
        <w:sectPr w:rsidR="009C3A5E" w:rsidSect="003B3022">
          <w:headerReference w:type="default" r:id="rId8"/>
          <w:pgSz w:w="11906" w:h="16838"/>
          <w:pgMar w:top="1440" w:right="1440" w:bottom="1440" w:left="1440" w:header="144" w:footer="708" w:gutter="0"/>
          <w:cols w:space="708"/>
          <w:titlePg/>
          <w:bidi/>
          <w:rtlGutter/>
          <w:docGrid w:linePitch="360"/>
        </w:sectPr>
      </w:pPr>
    </w:p>
    <w:tbl>
      <w:tblPr>
        <w:bidiVisual/>
        <w:tblW w:w="0" w:type="auto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13"/>
        <w:gridCol w:w="1540"/>
        <w:gridCol w:w="1879"/>
        <w:gridCol w:w="1583"/>
      </w:tblGrid>
      <w:tr w:rsidR="00A2380A" w14:paraId="13BB035E" w14:textId="77777777" w:rsidTr="00AB0FA5"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481D451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lastRenderedPageBreak/>
              <w:t xml:space="preserve">شرح عدم انطباق های مشاهده و ثبت شده </w:t>
            </w:r>
          </w:p>
        </w:tc>
      </w:tr>
      <w:tr w:rsidR="00A2380A" w14:paraId="01D16258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CDBC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75434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6279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A418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14:paraId="5AF91468" w14:textId="77777777" w:rsidTr="00AB0FA5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C36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2DD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2987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287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5077E989" w14:textId="77777777" w:rsidTr="00AB0FA5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C14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D4E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3FD1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FAAF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4EDC6FDD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FE1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AF15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C1D2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2859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10A0E0CF" w14:textId="77777777" w:rsidTr="00AB0F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41FB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2C13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B257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7A7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0750510C" w14:textId="77777777" w:rsidTr="00AB0FA5">
        <w:trPr>
          <w:trHeight w:val="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1F0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CB86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CE69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805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430D7DDE" w14:textId="77777777" w:rsidTr="00AB0FA5">
        <w:trPr>
          <w:trHeight w:val="4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E3FF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46EAE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AFCD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13DA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315156CA" w14:textId="77777777" w:rsidTr="00AB0FA5">
        <w:trPr>
          <w:trHeight w:val="40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A2883C" w14:textId="77777777"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14:paraId="378854FF" w14:textId="77777777" w:rsidTr="00AB0FA5">
        <w:trPr>
          <w:trHeight w:val="400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87B59ED" w14:textId="77777777"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14:paraId="4F35AB1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8F0A070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7CCCB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14:paraId="055ADB0E" w14:textId="77777777" w:rsidTr="00AB0FA5">
        <w:trPr>
          <w:trHeight w:val="400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4319EE5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مسئول فنی </w:t>
            </w:r>
            <w:r w:rsidR="00800855" w:rsidRPr="00EC6B9A">
              <w:rPr>
                <w:rFonts w:cs="B Nazanin" w:hint="cs"/>
                <w:sz w:val="28"/>
                <w:szCs w:val="28"/>
                <w:rtl/>
              </w:rPr>
              <w:t>/ مسئولین فنی</w:t>
            </w:r>
            <w:r>
              <w:rPr>
                <w:rFonts w:cs="B Nazanin" w:hint="cs"/>
                <w:bCs/>
                <w:rtl/>
                <w:lang w:bidi="fa-IR"/>
              </w:rPr>
              <w:t>:</w:t>
            </w:r>
          </w:p>
          <w:p w14:paraId="7EA96C03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14:paraId="44A1B177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0A21FE2C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5208C97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14:paraId="5CBE55F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FDA2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14:paraId="0755E5BB" w14:textId="77777777"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14:paraId="09924A55" w14:textId="77777777"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14:paraId="4C3A52BB" w14:textId="77777777" w:rsidR="00A2380A" w:rsidRDefault="00A2380A" w:rsidP="00A2380A"/>
    <w:p w14:paraId="74849E15" w14:textId="77777777" w:rsidR="0019011F" w:rsidRDefault="0019011F">
      <w:pPr>
        <w:rPr>
          <w:rtl/>
        </w:rPr>
      </w:pPr>
    </w:p>
    <w:p w14:paraId="1EB176C7" w14:textId="77777777" w:rsidR="00D54AE4" w:rsidRDefault="00D54AE4">
      <w:pPr>
        <w:rPr>
          <w:rtl/>
        </w:rPr>
      </w:pPr>
    </w:p>
    <w:p w14:paraId="1926808B" w14:textId="77777777" w:rsidR="00D54AE4" w:rsidRDefault="00D54AE4"/>
    <w:sectPr w:rsidR="00D54AE4" w:rsidSect="00AB0FA5">
      <w:headerReference w:type="default" r:id="rId9"/>
      <w:pgSz w:w="11906" w:h="16838"/>
      <w:pgMar w:top="1440" w:right="1440" w:bottom="1440" w:left="1440" w:header="14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9F7F" w14:textId="77777777" w:rsidR="00C26BF3" w:rsidRDefault="00C26BF3" w:rsidP="00D54AE4">
      <w:r>
        <w:separator/>
      </w:r>
    </w:p>
  </w:endnote>
  <w:endnote w:type="continuationSeparator" w:id="0">
    <w:p w14:paraId="3382FC9F" w14:textId="77777777" w:rsidR="00C26BF3" w:rsidRDefault="00C26BF3" w:rsidP="00D5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B677" w14:textId="77777777" w:rsidR="00C26BF3" w:rsidRDefault="00C26BF3" w:rsidP="00D54AE4">
      <w:r>
        <w:separator/>
      </w:r>
    </w:p>
  </w:footnote>
  <w:footnote w:type="continuationSeparator" w:id="0">
    <w:p w14:paraId="00B1EE9E" w14:textId="77777777" w:rsidR="00C26BF3" w:rsidRDefault="00C26BF3" w:rsidP="00D5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1081"/>
      <w:bidiVisual/>
      <w:tblW w:w="94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3"/>
      <w:gridCol w:w="4005"/>
      <w:gridCol w:w="634"/>
      <w:gridCol w:w="761"/>
      <w:gridCol w:w="755"/>
      <w:gridCol w:w="1950"/>
    </w:tblGrid>
    <w:tr w:rsidR="00AB0FA5" w14:paraId="43BE9D38" w14:textId="77777777" w:rsidTr="005655A9">
      <w:trPr>
        <w:trHeight w:val="420"/>
      </w:trPr>
      <w:tc>
        <w:tcPr>
          <w:tcW w:w="13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77D6FFD1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مورد</w:t>
          </w:r>
        </w:p>
        <w:p w14:paraId="0E20F761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 xml:space="preserve"> ارزیابی</w:t>
          </w:r>
        </w:p>
      </w:tc>
      <w:tc>
        <w:tcPr>
          <w:tcW w:w="40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21BF00DC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محل ارزیابی</w:t>
          </w:r>
        </w:p>
      </w:tc>
      <w:tc>
        <w:tcPr>
          <w:tcW w:w="403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3790A960" w14:textId="77777777" w:rsidR="00AB0FA5" w:rsidRDefault="00AB0FA5" w:rsidP="00AB0FA5">
          <w:pPr>
            <w:jc w:val="center"/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نظریه ارزیابی</w:t>
          </w:r>
        </w:p>
      </w:tc>
    </w:tr>
    <w:tr w:rsidR="00AB0FA5" w14:paraId="43D29148" w14:textId="77777777" w:rsidTr="005655A9">
      <w:trPr>
        <w:trHeight w:val="174"/>
      </w:trPr>
      <w:tc>
        <w:tcPr>
          <w:tcW w:w="13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A242EA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</w:p>
      </w:tc>
      <w:tc>
        <w:tcPr>
          <w:tcW w:w="40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DCF1F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lang w:eastAsia="en-US" w:bidi="fa-IR"/>
            </w:rPr>
          </w:pPr>
        </w:p>
      </w:tc>
      <w:tc>
        <w:tcPr>
          <w:tcW w:w="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2F2F9003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بند</w:t>
          </w:r>
        </w:p>
      </w:tc>
      <w:tc>
        <w:tcPr>
          <w:tcW w:w="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4EB492F6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خود ارزیابی</w:t>
          </w:r>
        </w:p>
      </w:tc>
      <w:tc>
        <w:tcPr>
          <w:tcW w:w="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0076D956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امتیاز حوزه نظارتی</w:t>
          </w:r>
        </w:p>
      </w:tc>
      <w:tc>
        <w:tcPr>
          <w:tcW w:w="19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A5A5"/>
          <w:hideMark/>
        </w:tcPr>
        <w:p w14:paraId="6A7C7648" w14:textId="77777777" w:rsidR="00AB0FA5" w:rsidRDefault="00AB0FA5" w:rsidP="00AB0FA5">
          <w:pPr>
            <w:rPr>
              <w:rFonts w:ascii="Calibri" w:eastAsia="Calibri" w:hAnsi="Calibri" w:cs="B Nazanin"/>
              <w:bCs/>
              <w:sz w:val="22"/>
              <w:szCs w:val="22"/>
              <w:rtl/>
              <w:lang w:eastAsia="en-US" w:bidi="fa-IR"/>
            </w:rPr>
          </w:pPr>
          <w:r>
            <w:rPr>
              <w:rFonts w:ascii="Calibri" w:eastAsia="Calibri" w:hAnsi="Calibri" w:cs="B Nazanin" w:hint="cs"/>
              <w:bCs/>
              <w:sz w:val="22"/>
              <w:szCs w:val="22"/>
              <w:rtl/>
              <w:lang w:eastAsia="en-US" w:bidi="fa-IR"/>
            </w:rPr>
            <w:t>ملاحظات</w:t>
          </w:r>
        </w:p>
      </w:tc>
    </w:tr>
  </w:tbl>
  <w:p w14:paraId="6FA3F357" w14:textId="77777777" w:rsidR="00D54AE4" w:rsidRDefault="00D54AE4" w:rsidP="00D54AE4">
    <w:pPr>
      <w:pStyle w:val="Header"/>
      <w:rPr>
        <w:rtl/>
      </w:rPr>
    </w:pPr>
  </w:p>
  <w:p w14:paraId="4B967AF6" w14:textId="77777777" w:rsidR="00D54AE4" w:rsidRDefault="00D54AE4" w:rsidP="00D54AE4">
    <w:pPr>
      <w:pStyle w:val="Header"/>
    </w:pPr>
  </w:p>
  <w:p w14:paraId="66F80A7A" w14:textId="77777777" w:rsidR="00D54AE4" w:rsidRDefault="00D54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BB48" w14:textId="77777777" w:rsidR="009C3A5E" w:rsidRDefault="009C3A5E" w:rsidP="00D54AE4">
    <w:pPr>
      <w:pStyle w:val="Header"/>
      <w:rPr>
        <w:rtl/>
      </w:rPr>
    </w:pPr>
  </w:p>
  <w:p w14:paraId="3BE3A8BA" w14:textId="77777777" w:rsidR="009C3A5E" w:rsidRDefault="009C3A5E" w:rsidP="00D54AE4">
    <w:pPr>
      <w:pStyle w:val="Header"/>
    </w:pPr>
  </w:p>
  <w:p w14:paraId="27CCACE1" w14:textId="77777777" w:rsidR="009C3A5E" w:rsidRDefault="009C3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A"/>
    <w:rsid w:val="000B4306"/>
    <w:rsid w:val="000C40CB"/>
    <w:rsid w:val="000D1CBB"/>
    <w:rsid w:val="000E70E5"/>
    <w:rsid w:val="00136E9B"/>
    <w:rsid w:val="00152BBB"/>
    <w:rsid w:val="0019011F"/>
    <w:rsid w:val="002436BF"/>
    <w:rsid w:val="00276D8A"/>
    <w:rsid w:val="002B0D4C"/>
    <w:rsid w:val="002D6389"/>
    <w:rsid w:val="002E3D44"/>
    <w:rsid w:val="003647A6"/>
    <w:rsid w:val="00390403"/>
    <w:rsid w:val="003A6379"/>
    <w:rsid w:val="003B3022"/>
    <w:rsid w:val="003F35BC"/>
    <w:rsid w:val="004376CE"/>
    <w:rsid w:val="00444BD7"/>
    <w:rsid w:val="0044501E"/>
    <w:rsid w:val="00487409"/>
    <w:rsid w:val="00497410"/>
    <w:rsid w:val="004B55A1"/>
    <w:rsid w:val="005655A9"/>
    <w:rsid w:val="005851F1"/>
    <w:rsid w:val="005E2AB5"/>
    <w:rsid w:val="00610C79"/>
    <w:rsid w:val="006C3EF4"/>
    <w:rsid w:val="0072249D"/>
    <w:rsid w:val="00735C9A"/>
    <w:rsid w:val="0076151F"/>
    <w:rsid w:val="007B6105"/>
    <w:rsid w:val="007D6F82"/>
    <w:rsid w:val="00800855"/>
    <w:rsid w:val="00837DF9"/>
    <w:rsid w:val="00843A17"/>
    <w:rsid w:val="008447B7"/>
    <w:rsid w:val="0086072F"/>
    <w:rsid w:val="008D1063"/>
    <w:rsid w:val="008E4361"/>
    <w:rsid w:val="009055AE"/>
    <w:rsid w:val="009C3A5E"/>
    <w:rsid w:val="00A2380A"/>
    <w:rsid w:val="00A633B9"/>
    <w:rsid w:val="00A95BB1"/>
    <w:rsid w:val="00AB0FA5"/>
    <w:rsid w:val="00B45A1A"/>
    <w:rsid w:val="00B86CC2"/>
    <w:rsid w:val="00BA43D2"/>
    <w:rsid w:val="00BC2781"/>
    <w:rsid w:val="00BF7580"/>
    <w:rsid w:val="00C26BF3"/>
    <w:rsid w:val="00C4515B"/>
    <w:rsid w:val="00C81659"/>
    <w:rsid w:val="00C87890"/>
    <w:rsid w:val="00CB68A0"/>
    <w:rsid w:val="00D53DEB"/>
    <w:rsid w:val="00D54AE4"/>
    <w:rsid w:val="00D73315"/>
    <w:rsid w:val="00DE6A4D"/>
    <w:rsid w:val="00DF2BF7"/>
    <w:rsid w:val="00E025B1"/>
    <w:rsid w:val="00E43F23"/>
    <w:rsid w:val="00E75E92"/>
    <w:rsid w:val="00E80C6B"/>
    <w:rsid w:val="00EB76F7"/>
    <w:rsid w:val="00EC6B9A"/>
    <w:rsid w:val="00F27526"/>
    <w:rsid w:val="00F4517D"/>
    <w:rsid w:val="00F47BE8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CDEF"/>
  <w15:docId w15:val="{81C488FA-2FCA-4590-BF98-732C083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05B1-F4D2-4DD3-86CC-FDA2A5AF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Roya Sayah</cp:lastModifiedBy>
  <cp:revision>2</cp:revision>
  <cp:lastPrinted>2019-09-02T11:00:00Z</cp:lastPrinted>
  <dcterms:created xsi:type="dcterms:W3CDTF">2025-07-29T09:24:00Z</dcterms:created>
  <dcterms:modified xsi:type="dcterms:W3CDTF">2025-07-29T09:24:00Z</dcterms:modified>
</cp:coreProperties>
</file>